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30" w:rsidRPr="00333FF3" w:rsidRDefault="003B2630" w:rsidP="003B263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</w:t>
      </w:r>
      <w:r w:rsidR="00333FF3" w:rsidRPr="00EC1BA3">
        <w:rPr>
          <w:rFonts w:ascii="Times New Roman" w:eastAsia="Times New Roman" w:hAnsi="Times New Roman" w:cs="Times New Roman"/>
          <w:b/>
          <w:bCs/>
          <w:sz w:val="28"/>
          <w:szCs w:val="28"/>
        </w:rPr>
        <w:t>ООО «Региональная сетевая компания»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ПОСРЕДСТВОМ ПЕРЕРАСПРЕДЕЛЕНИЯ МАКСИМАЛЬНОЙ МОЩНОСТИ</w:t>
      </w: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br/>
      </w:r>
    </w:p>
    <w:p w:rsidR="003B2630" w:rsidRPr="003B2630" w:rsidRDefault="003B2630" w:rsidP="003B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КРУГ ЗАЯВИТЕЛЕЙ:</w:t>
      </w:r>
      <w:r w:rsidRPr="003B2630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УСЛОВИЯ ОКАЗАНИЯ УСЛУГИ (ПРОЦЕССА):</w:t>
      </w:r>
      <w:r w:rsidRPr="00D83BB6">
        <w:rPr>
          <w:rFonts w:ascii="Times New Roman" w:eastAsia="Times New Roman" w:hAnsi="Times New Roman" w:cs="Times New Roman"/>
          <w:color w:val="007E39"/>
          <w:sz w:val="24"/>
          <w:szCs w:val="24"/>
        </w:rPr>
        <w:t xml:space="preserve">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2)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3) Заявители, в отношении которых до 1 января </w:t>
      </w:r>
      <w:smartTag w:uri="urn:schemas-microsoft-com:office:smarttags" w:element="metricconverter">
        <w:smartTagPr>
          <w:attr w:name="ProductID" w:val="2009 г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>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>4) За исключением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лиц: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юридически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лиц и индивидуальны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ей с </w:t>
      </w:r>
      <w:proofErr w:type="spellStart"/>
      <w:r w:rsidR="00CF272A">
        <w:rPr>
          <w:rFonts w:ascii="Times New Roman" w:eastAsia="Times New Roman" w:hAnsi="Times New Roman" w:cs="Times New Roman"/>
          <w:sz w:val="24"/>
          <w:szCs w:val="24"/>
        </w:rPr>
        <w:t>энергопринимающими</w:t>
      </w:r>
      <w:proofErr w:type="spellEnd"/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устройствами, максимальная мощность которых составляет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до 150 кВт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(с учетом ранее присоединенных в данной точке присоединения энергопринимающих устройств) по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3 категори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надежности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; лиц, технологическое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присоединение 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энергопринимающих устройств которых осуществлено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по временной схеме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физических лиц</w:t>
      </w:r>
      <w:r w:rsidR="00CF272A" w:rsidRPr="009C410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энергопринимающих устройств, максимальная мощность которых составляет до 15 кВт включительно</w:t>
      </w:r>
      <w:r w:rsidR="00CF272A">
        <w:rPr>
          <w:rFonts w:ascii="Times New Roman" w:eastAsia="Times New Roman" w:hAnsi="Times New Roman" w:cs="Times New Roman"/>
          <w:sz w:val="24"/>
          <w:szCs w:val="24"/>
        </w:rPr>
        <w:t xml:space="preserve">; лиц </w:t>
      </w:r>
      <w:r w:rsidR="00CF272A" w:rsidRPr="009C4103">
        <w:rPr>
          <w:rFonts w:ascii="Times New Roman" w:eastAsia="Times New Roman" w:hAnsi="Times New Roman" w:cs="Times New Roman"/>
          <w:sz w:val="24"/>
          <w:szCs w:val="24"/>
        </w:rPr>
        <w:t>не внесшие плату за технологическое присоединение либо внесшие плату за технологическое присоединение не в полном объеме.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РЕЗУЛЬТАТ ОКАЗАНИЯ УСЛУГИ (ПРОЦЕССА):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энергопринимающих устройств Заявителя посредством перераспределения мощности.</w:t>
      </w:r>
    </w:p>
    <w:p w:rsidR="003B2630" w:rsidRPr="00D83BB6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ОБЩИЙ СРОК ОКАЗАНИЯ УСЛУГИ (ПРОЦЕССА):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дней - </w:t>
      </w:r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необходимости строительства (реконструкции) объектов электросетевого хозяйства от существующих объектов электросетевого хозяйства сетевой организации до границ участка заявителя и (или)отсутствует необходимость </w:t>
      </w:r>
      <w:proofErr w:type="gram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строительства  (</w:t>
      </w:r>
      <w:proofErr w:type="gram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реконструкции) объектов электросетевого хозяйства, включенных(подлежащих включению в </w:t>
      </w:r>
      <w:proofErr w:type="spellStart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</w:t>
      </w:r>
      <w:proofErr w:type="spellEnd"/>
      <w:r w:rsidRPr="003B2630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программы сетевой организации ( в том числе смежных сетевых организаций) и (или) объектов по производству эл. энергии.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местности: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120 дней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В случаях строительства (реконструкции)объектов электросетевого хозяйства, включенных </w:t>
      </w:r>
      <w:proofErr w:type="gramStart"/>
      <w:r w:rsidRPr="003B2630">
        <w:rPr>
          <w:rFonts w:ascii="Times New Roman" w:eastAsia="Times New Roman" w:hAnsi="Times New Roman" w:cs="Times New Roman"/>
          <w:sz w:val="24"/>
          <w:szCs w:val="24"/>
        </w:rPr>
        <w:t>( подлежащих</w:t>
      </w:r>
      <w:proofErr w:type="gramEnd"/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включению) в инвестиционные программы ( в том числе смежных сетевых организаций) и (или) объектов по производству эл. энергии: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>6 месяцев - в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случаях технологического присоединения к электрическим сетям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3B2630">
          <w:rPr>
            <w:rFonts w:ascii="Times New Roman" w:eastAsia="Times New Roman" w:hAnsi="Times New Roman" w:cs="Times New Roman"/>
            <w:sz w:val="24"/>
            <w:szCs w:val="24"/>
          </w:rPr>
          <w:t>500 метров</w:t>
        </w:r>
      </w:smartTag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 в сельской местности 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1 год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менее 670 кВт;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года,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 xml:space="preserve">если иные сроки не предусмотрены инвестиционной программой (но не более 4 лет) </w:t>
      </w:r>
      <w:r w:rsidRPr="003B2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2630">
        <w:rPr>
          <w:rFonts w:ascii="Times New Roman" w:eastAsia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 не менее 670 кВт.</w:t>
      </w:r>
    </w:p>
    <w:p w:rsidR="003B2630" w:rsidRP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2630" w:rsidRPr="00D83BB6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СОСТАВ, ПОСЛЕДОВАТЕЛЬНОСТЬ И СРОКИ ОКАЗАНИЯ УСЛУГИ (ПРОЦЕССА):</w:t>
      </w:r>
    </w:p>
    <w:p w:rsidR="003B2630" w:rsidRPr="003B2630" w:rsidRDefault="003B2630" w:rsidP="003B26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tbl>
      <w:tblPr>
        <w:tblW w:w="4948" w:type="pct"/>
        <w:tblInd w:w="108" w:type="dxa"/>
        <w:tblBorders>
          <w:top w:val="single" w:sz="8" w:space="0" w:color="005828"/>
          <w:left w:val="single" w:sz="8" w:space="0" w:color="005828"/>
          <w:bottom w:val="single" w:sz="8" w:space="0" w:color="005828"/>
          <w:right w:val="single" w:sz="8" w:space="0" w:color="005828"/>
          <w:insideH w:val="single" w:sz="6" w:space="0" w:color="005828"/>
          <w:insideV w:val="single" w:sz="6" w:space="0" w:color="005828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131"/>
        <w:gridCol w:w="2281"/>
        <w:gridCol w:w="3015"/>
        <w:gridCol w:w="1915"/>
        <w:gridCol w:w="1768"/>
        <w:gridCol w:w="2719"/>
      </w:tblGrid>
      <w:tr w:rsidR="00D83BB6" w:rsidRPr="00D83BB6" w:rsidTr="00D83BB6">
        <w:trPr>
          <w:tblHeader/>
        </w:trPr>
        <w:tc>
          <w:tcPr>
            <w:tcW w:w="198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1047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944" w:type="pct"/>
            <w:shd w:val="clear" w:color="auto" w:fill="00B050"/>
          </w:tcPr>
          <w:p w:rsidR="003B2630" w:rsidRPr="00D83BB6" w:rsidRDefault="003B2630" w:rsidP="003B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между лицами о перераспределении максимальной мощности принадлежащими им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В письменной форме 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  <w:r w:rsidRPr="00D83BB6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D83BB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уведомления в сетевую организацию подписанного сторонами соглашения о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перераспределении мощности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Заключенное соглашение о перераспределении максимальной мощности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lang w:eastAsia="ru-RU"/>
              </w:rPr>
              <w:t>1.2.1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уведомления в сетевую организацию подписанного сторонами соглашения о перераспределении мощности с пакетом необходимых документов.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Очное обращение заявителя в офис обслуживания клиентов, письменное обращение заказным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письмом с уведомлением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3BB6">
              <w:rPr>
                <w:rFonts w:ascii="Times New Roman" w:eastAsia="Times New Roman" w:hAnsi="Times New Roman" w:cs="Times New Roman"/>
                <w:b/>
                <w:lang w:eastAsia="ru-RU"/>
              </w:rPr>
              <w:t>1.2.2.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В следующих случаях: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подлежат согласованию с субъектом оперативно-диспетчерского управления;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 технические условия, ранее выданные лицу, максимальная мощность энергопринимающих устройств которого перераспределяется, были согласованы с субъектом оперативно-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диспетчерского управления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30 дней с </w:t>
            </w:r>
            <w:proofErr w:type="gram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даты  получения</w:t>
            </w:r>
            <w:proofErr w:type="gram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</w:rPr>
              <w:t>тех.условий</w:t>
            </w:r>
            <w:proofErr w:type="spellEnd"/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одписание заявителем двух экземпляров проекта договора и направление   (представляет в офис обслуживания потребителей) одного  экземпляра сетевой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2.5.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86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Сетевая организация направляет лицу, максимальная мощность которого </w:t>
            </w:r>
            <w:proofErr w:type="gramStart"/>
            <w:r w:rsidRPr="00D83BB6">
              <w:rPr>
                <w:rFonts w:ascii="Times New Roman" w:eastAsia="Times New Roman" w:hAnsi="Times New Roman" w:cs="Times New Roman"/>
              </w:rPr>
              <w:t>перераспределяет-</w:t>
            </w:r>
            <w:proofErr w:type="spellStart"/>
            <w:r w:rsidRPr="00D83BB6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Pr="00D83BB6">
              <w:rPr>
                <w:rFonts w:ascii="Times New Roman" w:eastAsia="Times New Roman" w:hAnsi="Times New Roman" w:cs="Times New Roman"/>
              </w:rPr>
              <w:t xml:space="preserve">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</w:rPr>
              <w:t>3.1</w:t>
            </w:r>
            <w:r w:rsidRPr="00D83BB6">
              <w:rPr>
                <w:rFonts w:ascii="Times New Roman" w:eastAsia="Times New Roman" w:hAnsi="Times New Roman" w:cs="Times New Roman"/>
              </w:rPr>
              <w:t>.В случае если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38, 38(1)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3BB6">
              <w:rPr>
                <w:rFonts w:ascii="Times New Roman" w:eastAsia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До завершения срока осуществления мероприятий по присоединению энергопринимающих устройств лица, в пользу которого перераспределяется мощность</w:t>
            </w:r>
          </w:p>
        </w:tc>
        <w:tc>
          <w:tcPr>
            <w:tcW w:w="944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3BB6">
              <w:rPr>
                <w:rFonts w:ascii="Times New Roman" w:eastAsia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3BB6">
              <w:rPr>
                <w:rFonts w:ascii="Times New Roman" w:eastAsia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4" w:type="pct"/>
          </w:tcPr>
          <w:p w:rsidR="003B2630" w:rsidRPr="00D83BB6" w:rsidRDefault="003B2630" w:rsidP="009325C7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85</w:t>
            </w:r>
            <w:r w:rsidR="009325C7" w:rsidRPr="00D83BB6">
              <w:rPr>
                <w:rFonts w:ascii="Times New Roman" w:eastAsia="Times New Roman" w:hAnsi="Times New Roman" w:cs="Times New Roman"/>
              </w:rPr>
              <w:t xml:space="preserve"> - </w:t>
            </w:r>
            <w:r w:rsidRPr="00D83BB6">
              <w:rPr>
                <w:rFonts w:ascii="Times New Roman" w:eastAsia="Times New Roman" w:hAnsi="Times New Roman" w:cs="Times New Roman"/>
              </w:rPr>
              <w:t>86</w:t>
            </w:r>
            <w:r w:rsidR="009325C7" w:rsidRPr="00D83BB6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3BB6">
              <w:rPr>
                <w:rFonts w:ascii="Times New Roman" w:eastAsia="Times New Roman" w:hAnsi="Times New Roman" w:cs="Times New Roman"/>
              </w:rPr>
              <w:t>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4.6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D83BB6">
              <w:rPr>
                <w:rFonts w:ascii="Times New Roman" w:eastAsia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3B2630" w:rsidRPr="00D83BB6" w:rsidRDefault="005B0CA6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B2630" w:rsidRPr="00D83BB6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D83BB6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акте осмотра (обследования) электроустановки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</w:t>
            </w:r>
            <w:r w:rsidR="009325C7" w:rsidRPr="00D83BB6">
              <w:rPr>
                <w:rFonts w:ascii="Times New Roman" w:eastAsia="Times New Roman" w:hAnsi="Times New Roman" w:cs="Times New Roman"/>
              </w:rPr>
              <w:t>2</w:t>
            </w:r>
            <w:r w:rsidRPr="00D83BB6">
              <w:rPr>
                <w:rFonts w:ascii="Times New Roman" w:eastAsia="Times New Roman" w:hAnsi="Times New Roman" w:cs="Times New Roman"/>
              </w:rPr>
              <w:t>-</w:t>
            </w:r>
            <w:r w:rsidR="009325C7" w:rsidRPr="00D83BB6">
              <w:rPr>
                <w:rFonts w:ascii="Times New Roman" w:eastAsia="Times New Roman" w:hAnsi="Times New Roman" w:cs="Times New Roman"/>
              </w:rPr>
              <w:t>90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D83BB6">
              <w:rPr>
                <w:rFonts w:ascii="Times New Roman" w:eastAsia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Для категории заявителей – с максимальной мощностью от 150до 670 кВт, по третьей категории надежности при технологическом присоединении к электрическим сетям до 10 кВ включительно. 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5.4.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3B2630" w:rsidRPr="00D83BB6" w:rsidRDefault="005B0CA6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3B2630" w:rsidRPr="00D83BB6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D83BB6">
              <w:rPr>
                <w:rFonts w:ascii="Times New Roman" w:eastAsia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Прием в эксплуатацию прибора учета.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3B2630" w:rsidRPr="00D83BB6" w:rsidRDefault="005B0CA6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3B2630" w:rsidRPr="00D83BB6">
                <w:rPr>
                  <w:rFonts w:ascii="Times New Roman" w:eastAsia="Times New Roman" w:hAnsi="Times New Roman" w:cs="Times New Roman"/>
                </w:rPr>
                <w:t>Акт</w:t>
              </w:r>
            </w:hyperlink>
            <w:r w:rsidR="003B2630" w:rsidRPr="00D83BB6">
              <w:rPr>
                <w:rFonts w:ascii="Times New Roman" w:eastAsia="Times New Roman" w:hAnsi="Times New Roman" w:cs="Times New Roman"/>
              </w:rPr>
              <w:t xml:space="preserve"> допуска в эксплуатацию прибора учета в </w:t>
            </w:r>
            <w:r w:rsidR="003B2630" w:rsidRPr="00D83BB6">
              <w:rPr>
                <w:rFonts w:ascii="Times New Roman" w:eastAsia="Times New Roman" w:hAnsi="Times New Roman" w:cs="Times New Roman"/>
              </w:rPr>
              <w:lastRenderedPageBreak/>
              <w:t>письменной форме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83BB6">
              <w:rPr>
                <w:rFonts w:ascii="Calibri" w:eastAsia="Times New Roman" w:hAnsi="Calibri" w:cs="Times New Roman"/>
              </w:rPr>
              <w:t xml:space="preserve">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Основ функционирования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D83BB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5.6.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Если технические условия подлежат согласованию с системным оператором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направление (выдача) заявителю Акта о выполнении технических условий в 3 экземплярах.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3-дневный срок после проведения осмотра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5.7. </w:t>
            </w:r>
            <w:r w:rsidRPr="00D83BB6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Если технические условия подлежат согласованию с системным оператором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Заявитель возвращает в сетевую организацию два экземпляра подписанного со своей стороны акта о выполнении технических условий.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88/99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740" w:type="pct"/>
            <w:vAlign w:val="center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Осмотр  (обследование) присоединяемых  энергопринимающих устройств должностным лицом органа федерального государственного энергетического надзора при участии сетевой организации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 xml:space="preserve">и субъекта оперативно-диспетчерского управления (если технические условия подлежат согласованию с системным </w:t>
            </w:r>
            <w:proofErr w:type="gramStart"/>
            <w:r w:rsidRPr="00D83BB6">
              <w:rPr>
                <w:rFonts w:ascii="Times New Roman" w:eastAsia="Times New Roman" w:hAnsi="Times New Roman" w:cs="Times New Roman"/>
              </w:rPr>
              <w:t>оператором )</w:t>
            </w:r>
            <w:proofErr w:type="gramEnd"/>
            <w:r w:rsidRPr="00D83BB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2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Выполнение технических условий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( за</w:t>
            </w:r>
            <w:proofErr w:type="gramEnd"/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 xml:space="preserve"> исключением  заявителей  , указанных в п.12 </w:t>
            </w:r>
            <w:r w:rsidRPr="00D83BB6">
              <w:rPr>
                <w:rFonts w:ascii="Times New Roman" w:eastAsia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энергии, в случае технологического присоединения  их энергопринимающих устройств к электрическим сетям до 10 кВ включительно и  п. 12(1), 14).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  <w:r w:rsidRPr="00D83BB6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83BB6">
              <w:rPr>
                <w:rFonts w:ascii="Times New Roman" w:eastAsia="Times New Roman" w:hAnsi="Times New Roman" w:cs="Times New Roman"/>
              </w:rPr>
              <w:t>Получение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151"/>
        </w:trPr>
        <w:tc>
          <w:tcPr>
            <w:tcW w:w="198" w:type="pct"/>
            <w:vMerge w:val="restart"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40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</w:t>
            </w:r>
            <w:r w:rsidRPr="00D83BB6">
              <w:rPr>
                <w:rFonts w:ascii="Times New Roman" w:eastAsia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270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Акта разграничения границ балансовой принадлежности сторон;</w:t>
            </w:r>
          </w:p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</w:t>
            </w:r>
            <w:r w:rsidRPr="00D83BB6">
              <w:rPr>
                <w:rFonts w:ascii="Times New Roman" w:eastAsia="Times New Roman" w:hAnsi="Times New Roman" w:cs="Times New Roman"/>
              </w:rPr>
              <w:lastRenderedPageBreak/>
              <w:t xml:space="preserve">направляются </w:t>
            </w:r>
            <w:r w:rsidRPr="00D83BB6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3BB6">
              <w:rPr>
                <w:rFonts w:ascii="Times New Roman" w:eastAsia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D83BB6" w:rsidRPr="00D83BB6" w:rsidTr="00D83BB6">
        <w:trPr>
          <w:trHeight w:val="695"/>
        </w:trPr>
        <w:tc>
          <w:tcPr>
            <w:tcW w:w="198" w:type="pct"/>
            <w:vMerge/>
          </w:tcPr>
          <w:p w:rsidR="003B2630" w:rsidRPr="00D83BB6" w:rsidRDefault="003B2630" w:rsidP="003B2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0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7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3B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D83BB6">
              <w:rPr>
                <w:rFonts w:ascii="Times New Roman" w:eastAsia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D83BB6">
              <w:rPr>
                <w:rFonts w:ascii="Times New Roman" w:eastAsia="Times New Roman" w:hAnsi="Times New Roman" w:cs="Times New Roman"/>
              </w:rPr>
              <w:t>энергосбытовую</w:t>
            </w:r>
            <w:proofErr w:type="spellEnd"/>
            <w:r w:rsidRPr="00D83BB6">
              <w:rPr>
                <w:rFonts w:ascii="Times New Roman" w:eastAsia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</w:tcPr>
          <w:p w:rsidR="003B2630" w:rsidRPr="00D83BB6" w:rsidRDefault="003B2630" w:rsidP="003B26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4" w:type="pct"/>
          </w:tcPr>
          <w:p w:rsidR="003B2630" w:rsidRPr="00D83BB6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4" w:type="pct"/>
          </w:tcPr>
          <w:p w:rsidR="003B2630" w:rsidRPr="00D83BB6" w:rsidRDefault="003B2630" w:rsidP="003B263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83BB6">
              <w:rPr>
                <w:rFonts w:ascii="Times New Roman" w:eastAsia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B2630" w:rsidRDefault="003B2630" w:rsidP="003B2630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333FF3" w:rsidRPr="00D83BB6" w:rsidRDefault="00333FF3" w:rsidP="00333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E39"/>
          <w:sz w:val="24"/>
          <w:szCs w:val="24"/>
        </w:rPr>
      </w:pPr>
      <w:r w:rsidRPr="00D83BB6">
        <w:rPr>
          <w:rFonts w:ascii="Times New Roman" w:eastAsia="Times New Roman" w:hAnsi="Times New Roman" w:cs="Times New Roman"/>
          <w:b/>
          <w:color w:val="007E39"/>
          <w:sz w:val="24"/>
          <w:szCs w:val="24"/>
        </w:rPr>
        <w:t>КОНТАКТНАЯ ИНФОРМАЦИЯ ДЛЯ НАПРАВЛЕНИЯ ОБРАЩЕНИЙ:</w:t>
      </w:r>
      <w:r w:rsidRPr="00D83BB6">
        <w:rPr>
          <w:rFonts w:ascii="Times New Roman" w:eastAsia="Times New Roman" w:hAnsi="Times New Roman" w:cs="Times New Roman"/>
          <w:color w:val="007E39"/>
          <w:sz w:val="24"/>
          <w:szCs w:val="24"/>
        </w:rPr>
        <w:t xml:space="preserve"> </w:t>
      </w:r>
    </w:p>
    <w:p w:rsidR="00333FF3" w:rsidRDefault="00333FF3" w:rsidP="00333FF3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F3" w:rsidRPr="00A30B84" w:rsidRDefault="00333FF3" w:rsidP="00333FF3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3FA">
        <w:rPr>
          <w:rFonts w:ascii="Times New Roman" w:eastAsia="Times New Roman" w:hAnsi="Times New Roman" w:cs="Times New Roman"/>
          <w:b/>
          <w:sz w:val="24"/>
          <w:szCs w:val="24"/>
        </w:rPr>
        <w:t xml:space="preserve">ООО «Региональная сетевая </w:t>
      </w:r>
      <w:proofErr w:type="gramStart"/>
      <w:r w:rsidRPr="001C53FA">
        <w:rPr>
          <w:rFonts w:ascii="Times New Roman" w:eastAsia="Times New Roman" w:hAnsi="Times New Roman" w:cs="Times New Roman"/>
          <w:b/>
          <w:sz w:val="24"/>
          <w:szCs w:val="24"/>
        </w:rPr>
        <w:t>компания»</w:t>
      </w:r>
      <w:r w:rsidRPr="00A30B84">
        <w:rPr>
          <w:rFonts w:ascii="Times New Roman" w:eastAsia="Times New Roman" w:hAnsi="Times New Roman" w:cs="Times New Roman"/>
          <w:sz w:val="24"/>
          <w:szCs w:val="24"/>
        </w:rPr>
        <w:br/>
        <w:t>ул.</w:t>
      </w:r>
      <w:proofErr w:type="gramEnd"/>
      <w:r w:rsidRPr="00A30B84">
        <w:rPr>
          <w:rFonts w:ascii="Times New Roman" w:eastAsia="Times New Roman" w:hAnsi="Times New Roman" w:cs="Times New Roman"/>
          <w:sz w:val="24"/>
          <w:szCs w:val="24"/>
        </w:rPr>
        <w:t xml:space="preserve"> Чернышевского, д. 35-б, г. Киров, 610042</w:t>
      </w:r>
    </w:p>
    <w:p w:rsidR="00333FF3" w:rsidRPr="00A30B84" w:rsidRDefault="00333FF3" w:rsidP="00333F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Телефон:41-15-20</w:t>
      </w:r>
    </w:p>
    <w:p w:rsidR="00333FF3" w:rsidRPr="00A30B84" w:rsidRDefault="00333FF3" w:rsidP="00333F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Факс:41-15-21</w:t>
      </w:r>
    </w:p>
    <w:p w:rsidR="00333FF3" w:rsidRPr="00A30B84" w:rsidRDefault="00333FF3" w:rsidP="00333F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B84">
        <w:rPr>
          <w:rFonts w:ascii="Times New Roman" w:eastAsia="Times New Roman" w:hAnsi="Times New Roman" w:cs="Times New Roman"/>
          <w:sz w:val="24"/>
          <w:szCs w:val="24"/>
        </w:rPr>
        <w:t>Тел. горячей линии: 8-800-250-2804</w:t>
      </w:r>
    </w:p>
    <w:p w:rsidR="00333FF3" w:rsidRPr="00A30B84" w:rsidRDefault="00333FF3" w:rsidP="00333F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0B84">
        <w:rPr>
          <w:rFonts w:ascii="Times New Roman" w:eastAsia="Times New Roman" w:hAnsi="Times New Roman" w:cs="Times New Roman"/>
          <w:sz w:val="24"/>
          <w:szCs w:val="24"/>
        </w:rPr>
        <w:t>E-mail:</w:t>
      </w:r>
      <w:hyperlink r:id="rId9" w:history="1">
        <w:r w:rsidRPr="00A30B84">
          <w:rPr>
            <w:rFonts w:ascii="Times New Roman" w:eastAsia="Times New Roman" w:hAnsi="Times New Roman" w:cs="Times New Roman"/>
            <w:sz w:val="24"/>
            <w:szCs w:val="24"/>
          </w:rPr>
          <w:t>mail@rskkirov.ru</w:t>
        </w:r>
        <w:proofErr w:type="spellEnd"/>
        <w:proofErr w:type="gramEnd"/>
      </w:hyperlink>
    </w:p>
    <w:p w:rsidR="00333FF3" w:rsidRDefault="00333FF3" w:rsidP="00333FF3">
      <w:bookmarkStart w:id="0" w:name="_GoBack"/>
      <w:bookmarkEnd w:id="0"/>
    </w:p>
    <w:p w:rsidR="00333FF3" w:rsidRPr="003B2630" w:rsidRDefault="00333FF3" w:rsidP="003B2630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sectPr w:rsidR="00333FF3" w:rsidRPr="003B2630" w:rsidSect="009C41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A6" w:rsidRDefault="005B0CA6" w:rsidP="003B2630">
      <w:pPr>
        <w:spacing w:after="0" w:line="240" w:lineRule="auto"/>
      </w:pPr>
      <w:r>
        <w:separator/>
      </w:r>
    </w:p>
  </w:endnote>
  <w:endnote w:type="continuationSeparator" w:id="0">
    <w:p w:rsidR="005B0CA6" w:rsidRDefault="005B0CA6" w:rsidP="003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A6" w:rsidRDefault="005B0CA6" w:rsidP="003B2630">
      <w:pPr>
        <w:spacing w:after="0" w:line="240" w:lineRule="auto"/>
      </w:pPr>
      <w:r>
        <w:separator/>
      </w:r>
    </w:p>
  </w:footnote>
  <w:footnote w:type="continuationSeparator" w:id="0">
    <w:p w:rsidR="005B0CA6" w:rsidRDefault="005B0CA6" w:rsidP="003B2630">
      <w:pPr>
        <w:spacing w:after="0" w:line="240" w:lineRule="auto"/>
      </w:pPr>
      <w:r>
        <w:continuationSeparator/>
      </w:r>
    </w:p>
  </w:footnote>
  <w:footnote w:id="1">
    <w:p w:rsidR="003B2630" w:rsidRDefault="003B2630" w:rsidP="003B263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B68EC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3B2630" w:rsidRDefault="003B2630" w:rsidP="003B263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AE5738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AE5738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30"/>
    <w:rsid w:val="0017005D"/>
    <w:rsid w:val="001C53FA"/>
    <w:rsid w:val="001D070A"/>
    <w:rsid w:val="00247D13"/>
    <w:rsid w:val="002B14D6"/>
    <w:rsid w:val="0033292D"/>
    <w:rsid w:val="00333FF3"/>
    <w:rsid w:val="003B2630"/>
    <w:rsid w:val="00423D1D"/>
    <w:rsid w:val="00516580"/>
    <w:rsid w:val="00580992"/>
    <w:rsid w:val="005B0CA6"/>
    <w:rsid w:val="005B5A78"/>
    <w:rsid w:val="006A0839"/>
    <w:rsid w:val="00701834"/>
    <w:rsid w:val="007276E1"/>
    <w:rsid w:val="00785154"/>
    <w:rsid w:val="007C335C"/>
    <w:rsid w:val="00881796"/>
    <w:rsid w:val="008C62DD"/>
    <w:rsid w:val="008D1C11"/>
    <w:rsid w:val="008F5068"/>
    <w:rsid w:val="009325C7"/>
    <w:rsid w:val="0096301F"/>
    <w:rsid w:val="009C4103"/>
    <w:rsid w:val="009D523C"/>
    <w:rsid w:val="00A81261"/>
    <w:rsid w:val="00AA2EEA"/>
    <w:rsid w:val="00B77D2F"/>
    <w:rsid w:val="00C10A23"/>
    <w:rsid w:val="00C1239D"/>
    <w:rsid w:val="00C77786"/>
    <w:rsid w:val="00CF272A"/>
    <w:rsid w:val="00D12BCC"/>
    <w:rsid w:val="00D162AB"/>
    <w:rsid w:val="00D20280"/>
    <w:rsid w:val="00D83BB6"/>
    <w:rsid w:val="00EC1BA3"/>
    <w:rsid w:val="00F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CA7A4F-AEEC-4872-9C72-B742A78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B263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2630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3B2630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3B26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il@rsk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2357</Words>
  <Characters>17780</Characters>
  <Application>Microsoft Office Word</Application>
  <DocSecurity>0</DocSecurity>
  <Lines>413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user</cp:lastModifiedBy>
  <cp:revision>5</cp:revision>
  <cp:lastPrinted>2016-12-07T07:17:00Z</cp:lastPrinted>
  <dcterms:created xsi:type="dcterms:W3CDTF">2017-09-13T10:36:00Z</dcterms:created>
  <dcterms:modified xsi:type="dcterms:W3CDTF">2017-09-14T09:34:00Z</dcterms:modified>
</cp:coreProperties>
</file>