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49" w:rsidRPr="005E2E49" w:rsidRDefault="005E2E49" w:rsidP="005E2E49">
      <w:pPr>
        <w:tabs>
          <w:tab w:val="left" w:pos="8685"/>
        </w:tabs>
        <w:rPr>
          <w:rFonts w:ascii="Calibri" w:eastAsia="Times New Roman" w:hAnsi="Calibri" w:cs="Times New Roman"/>
        </w:rPr>
      </w:pPr>
    </w:p>
    <w:p w:rsidR="005E2E49" w:rsidRPr="005E2E49" w:rsidRDefault="005E2E49" w:rsidP="005E2E4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E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B840DC" w:rsidRPr="00DB032D">
        <w:rPr>
          <w:rFonts w:ascii="Times New Roman" w:eastAsia="Times New Roman" w:hAnsi="Times New Roman" w:cs="Times New Roman"/>
          <w:b/>
          <w:bCs/>
          <w:sz w:val="30"/>
          <w:szCs w:val="30"/>
        </w:rPr>
        <w:t>ООО «</w:t>
      </w:r>
      <w:r w:rsidR="00DB032D" w:rsidRPr="00DB032D">
        <w:rPr>
          <w:rFonts w:ascii="Times New Roman" w:eastAsia="Times New Roman" w:hAnsi="Times New Roman" w:cs="Times New Roman"/>
          <w:b/>
          <w:bCs/>
          <w:sz w:val="30"/>
          <w:szCs w:val="30"/>
        </w:rPr>
        <w:t>Региональная сетевая компания</w:t>
      </w:r>
      <w:r w:rsidR="00B840DC" w:rsidRPr="00DB032D">
        <w:rPr>
          <w:rFonts w:ascii="Times New Roman" w:eastAsia="Times New Roman" w:hAnsi="Times New Roman" w:cs="Times New Roman"/>
          <w:b/>
          <w:bCs/>
          <w:sz w:val="30"/>
          <w:szCs w:val="30"/>
        </w:rPr>
        <w:t>»</w:t>
      </w:r>
    </w:p>
    <w:p w:rsidR="005E2E49" w:rsidRPr="005E2E49" w:rsidRDefault="005E2E49" w:rsidP="005E2E4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5E2E49" w:rsidRPr="005E2E49" w:rsidRDefault="005E2E49" w:rsidP="005E2E4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</w:rPr>
      </w:pPr>
    </w:p>
    <w:p w:rsidR="005E2E49" w:rsidRPr="008D6F4E" w:rsidRDefault="005E2E49" w:rsidP="005E2E4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7635"/>
          <w:sz w:val="24"/>
          <w:szCs w:val="24"/>
        </w:rPr>
      </w:pPr>
      <w:r w:rsidRPr="008D6F4E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8D6F4E">
        <w:rPr>
          <w:rFonts w:ascii="Times New Roman" w:eastAsia="Times New Roman" w:hAnsi="Times New Roman" w:cs="Times New Roman"/>
          <w:b/>
          <w:bCs/>
          <w:color w:val="007635"/>
          <w:sz w:val="24"/>
          <w:szCs w:val="24"/>
        </w:rPr>
        <w:t>ПРОВЕРКА, В ТОМ ЧИСЛЕ СНЯТИЕ ПОКАЗАНИЙ, ПРИБОРА УЧЕТА ПЕРЕД ЕГО ДЕМОНТАЖОМ ДЛЯ РЕМОНТА, ПОВЕРКИ ИЛИ ЗАМЕНЫ</w:t>
      </w:r>
    </w:p>
    <w:p w:rsidR="005E2E49" w:rsidRPr="005E2E49" w:rsidRDefault="005E2E49" w:rsidP="005E2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5E2E49" w:rsidRPr="005E2E49" w:rsidRDefault="005E2E49" w:rsidP="005E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4E">
        <w:rPr>
          <w:rFonts w:ascii="Times New Roman" w:eastAsia="Times New Roman" w:hAnsi="Times New Roman" w:cs="Times New Roman"/>
          <w:b/>
          <w:bCs/>
          <w:color w:val="007635"/>
          <w:sz w:val="24"/>
          <w:szCs w:val="24"/>
        </w:rPr>
        <w:t>КРУГ ЗАЯВИТЕЛЕЙ (ПОТРЕБИТЕЛЕЙ):</w:t>
      </w: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5E2E49" w:rsidRPr="005E2E49" w:rsidRDefault="005E2E49" w:rsidP="005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4E">
        <w:rPr>
          <w:rFonts w:ascii="Times New Roman" w:eastAsia="Times New Roman" w:hAnsi="Times New Roman" w:cs="Times New Roman"/>
          <w:b/>
          <w:bCs/>
          <w:color w:val="007635"/>
          <w:sz w:val="24"/>
          <w:szCs w:val="24"/>
        </w:rPr>
        <w:t>РАЗМЕР ПЛАТЫ ЗА ПРЕДОСТАВЛЕНИЕ УСЛУГИ (ПРОЦЕССА) И ОСНОВАНИЕ ЕЕ ВЗИМАНИЯ</w:t>
      </w:r>
      <w:r w:rsidRPr="008D6F4E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: 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5E2E49" w:rsidRPr="005E2E49" w:rsidRDefault="005E2E49" w:rsidP="005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F4E">
        <w:rPr>
          <w:rFonts w:ascii="Times New Roman" w:eastAsia="Times New Roman" w:hAnsi="Times New Roman" w:cs="Times New Roman"/>
          <w:b/>
          <w:bCs/>
          <w:color w:val="007635"/>
          <w:sz w:val="24"/>
          <w:szCs w:val="24"/>
        </w:rPr>
        <w:t>УСЛОВИЯ ОКАЗАНИЯ УСЛУГИ (ПРОЦЕССА</w:t>
      </w:r>
      <w:r w:rsidRPr="005E2E49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):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</w:t>
      </w:r>
      <w:r w:rsidR="00B840DC">
        <w:rPr>
          <w:rFonts w:ascii="Times New Roman" w:eastAsia="Times New Roman" w:hAnsi="Times New Roman" w:cs="Times New Roman"/>
          <w:i/>
          <w:sz w:val="24"/>
          <w:szCs w:val="24"/>
        </w:rPr>
        <w:t>ООО «РСК»</w:t>
      </w:r>
      <w:r w:rsidRPr="005E2E49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опосредованно) в установленном порядке энергопринимающих устройств заявителя, который имеет намерение демонтировать в целях замены, ремонта или поверки прибор учета, ранее установленный в отношении таких энергопринимающих устройств. Наличие у заявителя заключенного договора энергоснабжения.</w:t>
      </w:r>
    </w:p>
    <w:p w:rsidR="005E2E49" w:rsidRPr="008D6F4E" w:rsidRDefault="005E2E49" w:rsidP="005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635"/>
          <w:sz w:val="24"/>
          <w:szCs w:val="24"/>
        </w:rPr>
      </w:pPr>
      <w:r w:rsidRPr="008D6F4E">
        <w:rPr>
          <w:rFonts w:ascii="Times New Roman" w:eastAsia="Times New Roman" w:hAnsi="Times New Roman" w:cs="Times New Roman"/>
          <w:b/>
          <w:bCs/>
          <w:color w:val="007635"/>
          <w:sz w:val="24"/>
          <w:szCs w:val="24"/>
        </w:rPr>
        <w:t>РЕЗУЛЬТАТ ОКАЗАНИЯ УСЛУГИ (ПРОЦЕССА): проверка приборов учета.</w:t>
      </w:r>
    </w:p>
    <w:p w:rsidR="005E2E49" w:rsidRPr="008D6F4E" w:rsidRDefault="005E2E49" w:rsidP="005E2E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7635"/>
          <w:sz w:val="24"/>
          <w:szCs w:val="24"/>
        </w:rPr>
      </w:pPr>
      <w:r w:rsidRPr="008D6F4E">
        <w:rPr>
          <w:rFonts w:ascii="Times New Roman" w:eastAsia="Times New Roman" w:hAnsi="Times New Roman" w:cs="Times New Roman"/>
          <w:b/>
          <w:bCs/>
          <w:color w:val="007635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35" w:type="pct"/>
        <w:tblInd w:w="108" w:type="dxa"/>
        <w:tblBorders>
          <w:top w:val="single" w:sz="8" w:space="0" w:color="007635"/>
          <w:left w:val="single" w:sz="8" w:space="0" w:color="007635"/>
          <w:bottom w:val="single" w:sz="8" w:space="0" w:color="007635"/>
          <w:right w:val="single" w:sz="8" w:space="0" w:color="007635"/>
          <w:insideH w:val="single" w:sz="6" w:space="0" w:color="007635"/>
          <w:insideV w:val="single" w:sz="6" w:space="0" w:color="007635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838"/>
        <w:gridCol w:w="2608"/>
        <w:gridCol w:w="2608"/>
        <w:gridCol w:w="2272"/>
        <w:gridCol w:w="2450"/>
        <w:gridCol w:w="2102"/>
      </w:tblGrid>
      <w:tr w:rsidR="005E2E49" w:rsidRPr="005E2E49" w:rsidTr="008D6F4E">
        <w:trPr>
          <w:tblHeader/>
        </w:trPr>
        <w:tc>
          <w:tcPr>
            <w:tcW w:w="168" w:type="pct"/>
            <w:shd w:val="clear" w:color="auto" w:fill="00B050"/>
          </w:tcPr>
          <w:p w:rsidR="005E2E49" w:rsidRPr="008D6F4E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D6F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640" w:type="pct"/>
            <w:shd w:val="clear" w:color="auto" w:fill="00B050"/>
          </w:tcPr>
          <w:p w:rsidR="005E2E49" w:rsidRPr="008D6F4E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D6F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8" w:type="pct"/>
            <w:shd w:val="clear" w:color="auto" w:fill="00B050"/>
          </w:tcPr>
          <w:p w:rsidR="005E2E49" w:rsidRPr="008D6F4E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D6F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tcW w:w="908" w:type="pct"/>
            <w:shd w:val="clear" w:color="auto" w:fill="00B050"/>
          </w:tcPr>
          <w:p w:rsidR="005E2E49" w:rsidRPr="008D6F4E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D6F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91" w:type="pct"/>
            <w:shd w:val="clear" w:color="auto" w:fill="00B050"/>
          </w:tcPr>
          <w:p w:rsidR="005E2E49" w:rsidRPr="008D6F4E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D6F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tcW w:w="853" w:type="pct"/>
            <w:shd w:val="clear" w:color="auto" w:fill="00B050"/>
          </w:tcPr>
          <w:p w:rsidR="005E2E49" w:rsidRPr="008D6F4E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D6F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732" w:type="pct"/>
            <w:shd w:val="clear" w:color="auto" w:fill="00B050"/>
          </w:tcPr>
          <w:p w:rsidR="005E2E49" w:rsidRPr="008D6F4E" w:rsidRDefault="005E2E49" w:rsidP="005E2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D6F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5E2E49" w:rsidRPr="005E2E49" w:rsidTr="008D6F4E">
        <w:tc>
          <w:tcPr>
            <w:tcW w:w="168" w:type="pct"/>
          </w:tcPr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640" w:type="pct"/>
          </w:tcPr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</w:tcPr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Т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tcW w:w="908" w:type="pct"/>
          </w:tcPr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91" w:type="pct"/>
          </w:tcPr>
          <w:p w:rsidR="005E2E49" w:rsidRPr="00AE3B88" w:rsidRDefault="005E2E49" w:rsidP="00B84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или иным способом, позволяющим подтвердить факт получения</w:t>
            </w:r>
          </w:p>
        </w:tc>
        <w:tc>
          <w:tcPr>
            <w:tcW w:w="853" w:type="pct"/>
          </w:tcPr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ограничен</w:t>
            </w:r>
          </w:p>
        </w:tc>
        <w:tc>
          <w:tcPr>
            <w:tcW w:w="732" w:type="pct"/>
          </w:tcPr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Пункты 149, 153 Основ функционирования розничных рынков электрической энергии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footnoteReference w:id="1"/>
            </w:r>
          </w:p>
        </w:tc>
      </w:tr>
      <w:tr w:rsidR="005E2E49" w:rsidRPr="005E2E49" w:rsidTr="008D6F4E">
        <w:trPr>
          <w:trHeight w:val="400"/>
        </w:trPr>
        <w:tc>
          <w:tcPr>
            <w:tcW w:w="168" w:type="pct"/>
          </w:tcPr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640" w:type="pct"/>
          </w:tcPr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Согласование даты и времени снятия показаний 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прибора учета и его осмотра перед демонтажем</w:t>
            </w:r>
          </w:p>
        </w:tc>
        <w:tc>
          <w:tcPr>
            <w:tcW w:w="908" w:type="pct"/>
          </w:tcPr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Наличие в заявке необходимых сведений:</w:t>
            </w: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-реквизиты заявителя;</w:t>
            </w: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-место нахождения энергопринимающих устройств, в отношении которых установлен прибор учета;</w:t>
            </w: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-контактные данные, включая номер телефона</w:t>
            </w: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tcW w:w="908" w:type="pct"/>
          </w:tcPr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2.1.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Рассмотрение предложенных заявителем даты и 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времени проведения действий;</w:t>
            </w: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2.2.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При отсутствии возможности проведения действий в предложенный заявителем срок направление предложения о новой дате и времени.</w:t>
            </w: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2.3.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Уведомление сетевой организацией гарантирующего поставщика, 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</w:tcPr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предложение новой даты и времени</w:t>
            </w: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уведомление</w:t>
            </w:r>
          </w:p>
        </w:tc>
        <w:tc>
          <w:tcPr>
            <w:tcW w:w="853" w:type="pct"/>
          </w:tcPr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 течение 5 рабочих дней со дня получения запроса от заявителя</w:t>
            </w: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Не позднее чем через 3 рабочих дней с даты, предложенной в заявке</w:t>
            </w: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течение 1 рабочих дней со дня получения заявки </w:t>
            </w:r>
          </w:p>
        </w:tc>
        <w:tc>
          <w:tcPr>
            <w:tcW w:w="732" w:type="pct"/>
          </w:tcPr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Пункт 149 Основ функционирования розничных рынков 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электрической энергии</w:t>
            </w:r>
          </w:p>
        </w:tc>
      </w:tr>
      <w:tr w:rsidR="005E2E49" w:rsidRPr="005E2E49" w:rsidTr="008D6F4E">
        <w:trPr>
          <w:trHeight w:val="400"/>
        </w:trPr>
        <w:tc>
          <w:tcPr>
            <w:tcW w:w="168" w:type="pct"/>
          </w:tcPr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640" w:type="pct"/>
          </w:tcPr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Техническая проверка</w:t>
            </w:r>
          </w:p>
        </w:tc>
        <w:tc>
          <w:tcPr>
            <w:tcW w:w="908" w:type="pct"/>
          </w:tcPr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tcW w:w="908" w:type="pct"/>
          </w:tcPr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B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3.1.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Допуск к 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электроустановке.</w:t>
            </w: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B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3.2.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Осмотр 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места установки и схема подключения прибора учета,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поверителя</w:t>
            </w:r>
            <w:proofErr w:type="spellEnd"/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и 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измерительных трансформаторов (при их наличии).</w:t>
            </w: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3.3.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Проведение инструментальной проверки, снятие показаний.</w:t>
            </w: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3.4.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Снятие 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</w:tcPr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3" w:type="pct"/>
          </w:tcPr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согласованный срок </w:t>
            </w:r>
          </w:p>
        </w:tc>
        <w:tc>
          <w:tcPr>
            <w:tcW w:w="732" w:type="pct"/>
          </w:tcPr>
          <w:p w:rsidR="005E2E49" w:rsidRPr="00AE3B88" w:rsidRDefault="005E2E49" w:rsidP="005E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  <w:tr w:rsidR="005E2E49" w:rsidRPr="005E2E49" w:rsidTr="008D6F4E">
        <w:trPr>
          <w:trHeight w:val="400"/>
        </w:trPr>
        <w:tc>
          <w:tcPr>
            <w:tcW w:w="168" w:type="pct"/>
          </w:tcPr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640" w:type="pct"/>
          </w:tcPr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Составление Акта проверки приборов учета </w:t>
            </w:r>
          </w:p>
        </w:tc>
        <w:tc>
          <w:tcPr>
            <w:tcW w:w="908" w:type="pct"/>
          </w:tcPr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08" w:type="pct"/>
          </w:tcPr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B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4.1.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Составление Акта проверки приборов учета.</w:t>
            </w: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4.2.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Н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аправление копий Акта гарантирующему поставщику (энергосбытовой, </w:t>
            </w:r>
            <w:proofErr w:type="spellStart"/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энергоснабжающей</w:t>
            </w:r>
            <w:proofErr w:type="spellEnd"/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организации), если он не участвовал в процедуре</w:t>
            </w:r>
          </w:p>
        </w:tc>
        <w:tc>
          <w:tcPr>
            <w:tcW w:w="791" w:type="pct"/>
          </w:tcPr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Акт в письменной форме </w:t>
            </w: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Письменное уведомление</w:t>
            </w:r>
          </w:p>
        </w:tc>
        <w:tc>
          <w:tcPr>
            <w:tcW w:w="853" w:type="pct"/>
          </w:tcPr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После окончания проверки</w:t>
            </w: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</w:tcPr>
          <w:p w:rsidR="005E2E49" w:rsidRPr="00AE3B88" w:rsidRDefault="005E2E49" w:rsidP="005E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  <w:tr w:rsidR="005E2E49" w:rsidRPr="005E2E49" w:rsidTr="008D6F4E">
        <w:trPr>
          <w:trHeight w:val="400"/>
        </w:trPr>
        <w:tc>
          <w:tcPr>
            <w:tcW w:w="168" w:type="pct"/>
          </w:tcPr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640" w:type="pct"/>
          </w:tcPr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908" w:type="pct"/>
          </w:tcPr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Если ни сетевая организация, ни гарантирующий поставщик (</w:t>
            </w:r>
            <w:proofErr w:type="spellStart"/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энергосбытовая</w:t>
            </w:r>
            <w:proofErr w:type="spellEnd"/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энергоснабжающая</w:t>
            </w:r>
            <w:proofErr w:type="spellEnd"/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организация) не явились в согласованные дату и время для снятия показаний прибора учета, осмотра его состояния и схемы подключения перед демонтажем</w:t>
            </w:r>
          </w:p>
        </w:tc>
        <w:tc>
          <w:tcPr>
            <w:tcW w:w="908" w:type="pct"/>
          </w:tcPr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5.1.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Снятие заявителем показаний прибора учета, планируемого к демонтажу.</w:t>
            </w: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5.2.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Н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аправление показаний прибора учета в сетевую организацию</w:t>
            </w:r>
          </w:p>
        </w:tc>
        <w:tc>
          <w:tcPr>
            <w:tcW w:w="791" w:type="pct"/>
          </w:tcPr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E2E49" w:rsidRPr="00AE3B88" w:rsidRDefault="005E2E49" w:rsidP="005E2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E2E49" w:rsidRPr="00AE3B88" w:rsidRDefault="005E2E49" w:rsidP="00DB0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Письменное обращение, обращение по электронной форме на сайте </w:t>
            </w:r>
            <w:r w:rsidR="00DB032D" w:rsidRPr="00AE3B8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ООО «РСК»</w:t>
            </w:r>
            <w:r w:rsidRPr="00AE3B8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через Личный кабинет </w:t>
            </w: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или иным способом, позволяющим подтвердить факт получения</w:t>
            </w:r>
          </w:p>
        </w:tc>
        <w:tc>
          <w:tcPr>
            <w:tcW w:w="853" w:type="pct"/>
          </w:tcPr>
          <w:p w:rsidR="005E2E49" w:rsidRPr="00AE3B88" w:rsidRDefault="005E2E49" w:rsidP="005E2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</w:rPr>
              <w:t>2 рабочих дней со дня проведения такой процедуры</w:t>
            </w:r>
          </w:p>
        </w:tc>
        <w:tc>
          <w:tcPr>
            <w:tcW w:w="732" w:type="pct"/>
          </w:tcPr>
          <w:p w:rsidR="005E2E49" w:rsidRPr="00AE3B88" w:rsidRDefault="005E2E49" w:rsidP="005E2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3B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 149 Основ функционирования розничных рынков электрической энергии</w:t>
            </w:r>
          </w:p>
        </w:tc>
      </w:tr>
    </w:tbl>
    <w:p w:rsidR="005E2E49" w:rsidRPr="005E2E49" w:rsidRDefault="005E2E49" w:rsidP="005E2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B840DC" w:rsidRPr="00B840DC" w:rsidRDefault="00B840DC" w:rsidP="00B8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B840DC" w:rsidRPr="00060CFD" w:rsidRDefault="00B840DC" w:rsidP="008D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635"/>
          <w:sz w:val="24"/>
          <w:szCs w:val="24"/>
        </w:rPr>
      </w:pPr>
      <w:r w:rsidRPr="00060CFD">
        <w:rPr>
          <w:rFonts w:ascii="Times New Roman" w:eastAsia="Times New Roman" w:hAnsi="Times New Roman" w:cs="Times New Roman"/>
          <w:b/>
          <w:color w:val="007635"/>
          <w:sz w:val="24"/>
          <w:szCs w:val="24"/>
        </w:rPr>
        <w:t xml:space="preserve">КОНТАКТНАЯ ИНФОРМАЦИЯ ДЛЯ НАПРАВЛЕНИЯ ОБРАЩЕНИЙ: </w:t>
      </w:r>
    </w:p>
    <w:p w:rsidR="00B840DC" w:rsidRPr="00B840DC" w:rsidRDefault="00B840DC" w:rsidP="00B8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bookmarkStart w:id="0" w:name="_GoBack"/>
      <w:bookmarkEnd w:id="0"/>
    </w:p>
    <w:p w:rsidR="00B840DC" w:rsidRPr="00DB032D" w:rsidRDefault="00B840DC" w:rsidP="00B8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32D">
        <w:rPr>
          <w:rFonts w:ascii="Times New Roman" w:eastAsia="Times New Roman" w:hAnsi="Times New Roman" w:cs="Times New Roman"/>
          <w:b/>
          <w:sz w:val="24"/>
          <w:szCs w:val="24"/>
        </w:rPr>
        <w:t>ООО «Региональная сетевая компания»</w:t>
      </w:r>
    </w:p>
    <w:p w:rsidR="00B840DC" w:rsidRPr="00DB032D" w:rsidRDefault="00B840DC" w:rsidP="00B8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32D">
        <w:rPr>
          <w:rFonts w:ascii="Times New Roman" w:eastAsia="Times New Roman" w:hAnsi="Times New Roman" w:cs="Times New Roman"/>
          <w:b/>
          <w:sz w:val="24"/>
          <w:szCs w:val="24"/>
        </w:rPr>
        <w:t>ул. Чернышевского, д. 35-б, г. Киров, 610042</w:t>
      </w:r>
    </w:p>
    <w:p w:rsidR="00B840DC" w:rsidRPr="00DB032D" w:rsidRDefault="00B840DC" w:rsidP="00B8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32D">
        <w:rPr>
          <w:rFonts w:ascii="Times New Roman" w:eastAsia="Times New Roman" w:hAnsi="Times New Roman" w:cs="Times New Roman"/>
          <w:b/>
          <w:sz w:val="24"/>
          <w:szCs w:val="24"/>
        </w:rPr>
        <w:t>Телефон:41-15-20</w:t>
      </w:r>
    </w:p>
    <w:p w:rsidR="00B840DC" w:rsidRPr="00DB032D" w:rsidRDefault="00B840DC" w:rsidP="00B8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32D">
        <w:rPr>
          <w:rFonts w:ascii="Times New Roman" w:eastAsia="Times New Roman" w:hAnsi="Times New Roman" w:cs="Times New Roman"/>
          <w:b/>
          <w:sz w:val="24"/>
          <w:szCs w:val="24"/>
        </w:rPr>
        <w:t>Факс:41-15-21</w:t>
      </w:r>
    </w:p>
    <w:p w:rsidR="00B840DC" w:rsidRPr="00DB032D" w:rsidRDefault="00B840DC" w:rsidP="00B8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32D">
        <w:rPr>
          <w:rFonts w:ascii="Times New Roman" w:eastAsia="Times New Roman" w:hAnsi="Times New Roman" w:cs="Times New Roman"/>
          <w:b/>
          <w:sz w:val="24"/>
          <w:szCs w:val="24"/>
        </w:rPr>
        <w:t>Тел. горячей линии: 8-800-250-2804</w:t>
      </w:r>
    </w:p>
    <w:p w:rsidR="00B840DC" w:rsidRPr="00DB032D" w:rsidRDefault="00B840DC" w:rsidP="00B8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B032D">
        <w:rPr>
          <w:rFonts w:ascii="Times New Roman" w:eastAsia="Times New Roman" w:hAnsi="Times New Roman" w:cs="Times New Roman"/>
          <w:b/>
          <w:sz w:val="24"/>
          <w:szCs w:val="24"/>
        </w:rPr>
        <w:t>E-mail:mail@rskkirov.ru</w:t>
      </w:r>
      <w:proofErr w:type="spellEnd"/>
      <w:proofErr w:type="gramEnd"/>
    </w:p>
    <w:p w:rsidR="005E2E49" w:rsidRPr="005E2E49" w:rsidRDefault="005E2E49" w:rsidP="00B84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2E49" w:rsidRPr="005E2E49" w:rsidSect="00520F0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AD" w:rsidRDefault="008A29AD" w:rsidP="005E2E49">
      <w:pPr>
        <w:spacing w:after="0" w:line="240" w:lineRule="auto"/>
      </w:pPr>
      <w:r>
        <w:separator/>
      </w:r>
    </w:p>
  </w:endnote>
  <w:endnote w:type="continuationSeparator" w:id="0">
    <w:p w:rsidR="008A29AD" w:rsidRDefault="008A29AD" w:rsidP="005E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AD" w:rsidRDefault="008A29AD" w:rsidP="005E2E49">
      <w:pPr>
        <w:spacing w:after="0" w:line="240" w:lineRule="auto"/>
      </w:pPr>
      <w:r>
        <w:separator/>
      </w:r>
    </w:p>
  </w:footnote>
  <w:footnote w:type="continuationSeparator" w:id="0">
    <w:p w:rsidR="008A29AD" w:rsidRDefault="008A29AD" w:rsidP="005E2E49">
      <w:pPr>
        <w:spacing w:after="0" w:line="240" w:lineRule="auto"/>
      </w:pPr>
      <w:r>
        <w:continuationSeparator/>
      </w:r>
    </w:p>
  </w:footnote>
  <w:footnote w:id="1">
    <w:p w:rsidR="005E2E49" w:rsidRDefault="005E2E49" w:rsidP="005E2E49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3"/>
        </w:rPr>
        <w:footnoteRef/>
      </w:r>
      <w:r>
        <w:t xml:space="preserve"> </w:t>
      </w:r>
      <w:r w:rsidRPr="00387760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387760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49"/>
    <w:rsid w:val="00035254"/>
    <w:rsid w:val="00060CFD"/>
    <w:rsid w:val="00067C3E"/>
    <w:rsid w:val="001D5332"/>
    <w:rsid w:val="003E620E"/>
    <w:rsid w:val="004844D8"/>
    <w:rsid w:val="00520F0A"/>
    <w:rsid w:val="00570EA8"/>
    <w:rsid w:val="005B5A78"/>
    <w:rsid w:val="005E2E49"/>
    <w:rsid w:val="008A29AD"/>
    <w:rsid w:val="008D6F4E"/>
    <w:rsid w:val="00A31B8E"/>
    <w:rsid w:val="00AE3B88"/>
    <w:rsid w:val="00B840DC"/>
    <w:rsid w:val="00BD28CA"/>
    <w:rsid w:val="00C138FF"/>
    <w:rsid w:val="00DB032D"/>
    <w:rsid w:val="00E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DD115-6E9F-49A3-859C-F813001B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5E2E49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5E2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 Валентиновна</dc:creator>
  <cp:keywords/>
  <dc:description/>
  <cp:lastModifiedBy>user</cp:lastModifiedBy>
  <cp:revision>7</cp:revision>
  <dcterms:created xsi:type="dcterms:W3CDTF">2017-09-12T10:39:00Z</dcterms:created>
  <dcterms:modified xsi:type="dcterms:W3CDTF">2017-09-15T05:23:00Z</dcterms:modified>
</cp:coreProperties>
</file>